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8BB" w:rsidRDefault="0026226D">
      <w:pPr>
        <w:pStyle w:val="Body"/>
        <w:sectPr w:rsidR="00E648BB">
          <w:headerReference w:type="default" r:id="rId7"/>
          <w:footerReference w:type="default" r:id="rId8"/>
          <w:pgSz w:w="11900" w:h="16840"/>
          <w:pgMar w:top="200" w:right="570" w:bottom="180" w:left="539" w:header="0" w:footer="0" w:gutter="0"/>
          <w:cols w:space="720"/>
        </w:sect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317500</wp:posOffset>
                </wp:positionV>
                <wp:extent cx="1143000" cy="38735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1143000" cy="38735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rgbClr r="0" g="0" b="0"/>
                        </a:lnRef>
                        <a:fillRef idx="0">
                          <a:scrgbClr r="0" g="0" b="0"/>
                        </a:fillRef>
                        <a:effectRef idx="0">
                          <a:scrgbClr r="0" g="0" b="0"/>
                        </a:effectRef>
                        <a:fontRef idx="none"/>
                      </wps:style>
                      <wps:txbx>
                        <w:txbxContent>
                          <w:p w:rsidR="0026226D" w:rsidRDefault="0026226D">
                            <w:r>
                              <w:rPr>
                                <w:noProof/>
                              </w:rPr>
                              <w:drawing>
                                <wp:inline distT="0" distB="0" distL="0" distR="0" wp14:anchorId="017089A7" wp14:editId="555D7F38">
                                  <wp:extent cx="1035050" cy="278787"/>
                                  <wp:effectExtent l="0" t="0" r="635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0" cy="278787"/>
                                          </a:xfrm>
                                          <a:prstGeom prst="rect">
                                            <a:avLst/>
                                          </a:prstGeom>
                                          <a:noFill/>
                                          <a:ln>
                                            <a:noFill/>
                                          </a:ln>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7pt;margin-top:25pt;width:90pt;height:3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" filled="f" strokeweight=".5pt">
                <v:textbox style="mso-fit-shape-to-text:t" inset="4pt,4pt,4pt,4pt">
                  <w:txbxContent>
                    <w:p w:rsidR="0026226D" w:rsidRDefault="0026226D">
                      <w:r>
                        <w:rPr>
                          <w:noProof/>
                        </w:rPr>
                        <w:drawing>
                          <wp:inline distT="0" distB="0" distL="0" distR="0" wp14:anchorId="017089A7" wp14:editId="555D7F38">
                            <wp:extent cx="1035050" cy="278787"/>
                            <wp:effectExtent l="0" t="0" r="6350" b="63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35050" cy="278787"/>
                                    </a:xfrm>
                                    <a:prstGeom prst="rect">
                                      <a:avLst/>
                                    </a:prstGeom>
                                    <a:noFill/>
                                    <a:ln>
                                      <a:noFill/>
                                    </a:ln>
                                  </pic:spPr>
                                </pic:pic>
                              </a:graphicData>
                            </a:graphic>
                          </wp:inline>
                        </w:drawing>
                      </w:r>
                    </w:p>
                  </w:txbxContent>
                </v:textbox>
                <w10:wrap type="square"/>
              </v:shape>
            </w:pict>
          </mc:Fallback>
        </mc:AlternateContent>
      </w:r>
      <w:r w:rsidR="00EA2477">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592310"/>
                <wp:effectExtent l="0" t="0" r="17780" b="8890"/>
                <wp:wrapNone/>
                <wp:docPr id="1073741825" name="officeArt object"/>
                <wp:cNvGraphicFramePr/>
                <a:graphic xmlns:a="http://schemas.openxmlformats.org/drawingml/2006/main">
                  <a:graphicData uri="http://schemas.microsoft.com/office/word/2010/wordprocessingShape">
                    <wps:wsp>
                      <wps:cNvSpPr/>
                      <wps:spPr>
                        <a:xfrm>
                          <a:off x="0" y="0"/>
                          <a:ext cx="6815035" cy="9592310"/>
                        </a:xfrm>
                        <a:prstGeom prst="rect">
                          <a:avLst/>
                        </a:prstGeom>
                        <a:noFill/>
                        <a:ln w="12700" cap="flat">
                          <a:noFill/>
                          <a:miter lim="400000"/>
                        </a:ln>
                        <a:effectLst/>
                      </wps:spPr>
                      <wps:txbx>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26226D" w:rsidRDefault="0026226D" w:rsidP="0026226D">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26226D" w:rsidRDefault="0026226D" w:rsidP="0026226D">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E648BB" w:rsidRDefault="00E648BB">
                            <w:pPr>
                              <w:pStyle w:val="FreeForm"/>
                              <w:tabs>
                                <w:tab w:val="left" w:pos="6220"/>
                                <w:tab w:val="left" w:pos="6381"/>
                                <w:tab w:val="left" w:pos="7090"/>
                                <w:tab w:val="left" w:pos="7799"/>
                                <w:tab w:val="left" w:pos="8508"/>
                                <w:tab w:val="left" w:pos="9217"/>
                                <w:tab w:val="left" w:pos="9926"/>
                                <w:tab w:val="left" w:pos="10635"/>
                              </w:tabs>
                              <w:spacing w:after="60" w:line="240" w:lineRule="exact"/>
                            </w:pP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rPr>
                              <w:t xml:space="preserve"> </w:t>
                            </w:r>
                          </w:p>
                          <w:p w:rsidR="00E648BB" w:rsidRDefault="00EA2477">
                            <w:pPr>
                              <w:pStyle w:val="FreeForm"/>
                              <w:tabs>
                                <w:tab w:val="left" w:pos="2820"/>
                                <w:tab w:val="left" w:pos="7200"/>
                                <w:tab w:val="left" w:pos="7799"/>
                                <w:tab w:val="left" w:pos="8508"/>
                                <w:tab w:val="left" w:pos="9217"/>
                                <w:tab w:val="left" w:pos="9926"/>
                                <w:tab w:val="left" w:pos="10635"/>
                              </w:tabs>
                              <w:spacing w:after="100" w:line="240" w:lineRule="exact"/>
                            </w:pPr>
                            <w:r>
                              <w:rPr>
                                <w:rFonts w:ascii="Arial Bold"/>
                                <w:sz w:val="22"/>
                                <w:szCs w:val="22"/>
                                <w:lang w:val="de-DE"/>
                              </w:rPr>
                              <w:t>Trade N</w:t>
                            </w:r>
                            <w:r>
                              <w:rPr>
                                <w:rFonts w:ascii="Arial Bold"/>
                                <w:sz w:val="22"/>
                                <w:szCs w:val="22"/>
                                <w:lang w:val="de-DE"/>
                              </w:rPr>
                              <w:t xml:space="preserve">ame: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Lavender Fabric Softener</w:t>
                            </w:r>
                            <w:r>
                              <w:rPr>
                                <w:rFonts w:ascii="Arial"/>
                                <w:sz w:val="20"/>
                                <w:szCs w:val="20"/>
                              </w:rPr>
                              <w:t xml:space="preserve"> </w:t>
                            </w:r>
                            <w:r>
                              <w:rPr>
                                <w:rFonts w:ascii="Arial Bold" w:eastAsia="Arial Bold" w:hAnsi="Arial Bold" w:cs="Arial Bold"/>
                              </w:rPr>
                              <w:tab/>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1042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a-DK"/>
                              </w:rPr>
                              <w:t xml:space="preserve">Lavender </w:t>
                            </w:r>
                            <w:proofErr w:type="spellStart"/>
                            <w:r>
                              <w:rPr>
                                <w:rFonts w:ascii="Arial"/>
                                <w:sz w:val="20"/>
                                <w:szCs w:val="20"/>
                                <w:lang w:val="da-DK"/>
                              </w:rPr>
                              <w:t>Fragrance</w:t>
                            </w:r>
                            <w:proofErr w:type="spellEnd"/>
                            <w:r>
                              <w:rPr>
                                <w:rFonts w:ascii="Arial"/>
                                <w:sz w:val="20"/>
                                <w:szCs w:val="20"/>
                                <w:lang w:val="da-DK"/>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w:t>
                            </w:r>
                            <w:r>
                              <w:rPr>
                                <w:rFonts w:ascii="Arial"/>
                                <w:sz w:val="20"/>
                                <w:szCs w:val="20"/>
                                <w:lang w:val="en-US"/>
                              </w:rPr>
                              <w:t xml:space="preserve">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is believe</w:t>
                            </w:r>
                            <w:r>
                              <w:rPr>
                                <w:rFonts w:ascii="Arial"/>
                                <w:sz w:val="20"/>
                                <w:szCs w:val="20"/>
                                <w:lang w:val="en-US"/>
                              </w:rPr>
                              <w:t xml:space="preser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No data for health effects associated w</w:t>
                            </w:r>
                            <w:r>
                              <w:rPr>
                                <w:rFonts w:ascii="Arial"/>
                                <w:sz w:val="20"/>
                                <w:szCs w:val="20"/>
                                <w:lang w:val="en-US"/>
                              </w:rPr>
                              <w:t xml:space="preserve">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ingredient is classified as carcinogenic b</w:t>
                            </w:r>
                            <w:r>
                              <w:rPr>
                                <w:rFonts w:ascii="Arial"/>
                                <w:sz w:val="20"/>
                                <w:szCs w:val="20"/>
                                <w:lang w:val="en-US"/>
                              </w:rPr>
                              <w:t xml:space="preserve">y NOHSC. </w:t>
                            </w:r>
                            <w:r>
                              <w:rPr>
                                <w:rFonts w:ascii="Arial"/>
                                <w:sz w:val="18"/>
                                <w:szCs w:val="18"/>
                              </w:rPr>
                              <w:t xml:space="preserve">  </w:t>
                            </w:r>
                          </w:p>
                        </w:txbxContent>
                      </wps:txbx>
                      <wps:bodyPr wrap="square" lIns="0" tIns="0" rIns="0" bIns="0" numCol="1" anchor="t">
                        <a:noAutofit/>
                      </wps:bodyPr>
                    </wps:wsp>
                  </a:graphicData>
                </a:graphic>
              </wp:anchor>
            </w:drawing>
          </mc:Choice>
          <mc:Fallback>
            <w:pict>
              <v:rect id="officeArt object" o:spid="_x0000_s1027" style="position:absolute;margin-left:36.95pt;margin-top:20pt;width:536.6pt;height:755.3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" filled="f" stroked="f" strokeweight="1pt">
                <v:stroke miterlimit="4"/>
                <v:textbox inset="0,0,0,0">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26226D" w:rsidRDefault="0026226D" w:rsidP="0026226D">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26226D" w:rsidRDefault="0026226D" w:rsidP="0026226D">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E648BB" w:rsidRDefault="00E648BB">
                      <w:pPr>
                        <w:pStyle w:val="FreeForm"/>
                        <w:tabs>
                          <w:tab w:val="left" w:pos="6220"/>
                          <w:tab w:val="left" w:pos="6381"/>
                          <w:tab w:val="left" w:pos="7090"/>
                          <w:tab w:val="left" w:pos="7799"/>
                          <w:tab w:val="left" w:pos="8508"/>
                          <w:tab w:val="left" w:pos="9217"/>
                          <w:tab w:val="left" w:pos="9926"/>
                          <w:tab w:val="left" w:pos="10635"/>
                        </w:tabs>
                        <w:spacing w:after="60" w:line="240" w:lineRule="exact"/>
                      </w:pP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rPr>
                        <w:t xml:space="preserve"> </w:t>
                      </w:r>
                    </w:p>
                    <w:p w:rsidR="00E648BB" w:rsidRDefault="00EA2477">
                      <w:pPr>
                        <w:pStyle w:val="FreeForm"/>
                        <w:tabs>
                          <w:tab w:val="left" w:pos="2820"/>
                          <w:tab w:val="left" w:pos="7200"/>
                          <w:tab w:val="left" w:pos="7799"/>
                          <w:tab w:val="left" w:pos="8508"/>
                          <w:tab w:val="left" w:pos="9217"/>
                          <w:tab w:val="left" w:pos="9926"/>
                          <w:tab w:val="left" w:pos="10635"/>
                        </w:tabs>
                        <w:spacing w:after="100" w:line="240" w:lineRule="exact"/>
                      </w:pPr>
                      <w:r>
                        <w:rPr>
                          <w:rFonts w:ascii="Arial Bold"/>
                          <w:sz w:val="22"/>
                          <w:szCs w:val="22"/>
                          <w:lang w:val="de-DE"/>
                        </w:rPr>
                        <w:t>Trade N</w:t>
                      </w:r>
                      <w:r>
                        <w:rPr>
                          <w:rFonts w:ascii="Arial Bold"/>
                          <w:sz w:val="22"/>
                          <w:szCs w:val="22"/>
                          <w:lang w:val="de-DE"/>
                        </w:rPr>
                        <w:t xml:space="preserve">ame: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Lavender Fabric Softener</w:t>
                      </w:r>
                      <w:r>
                        <w:rPr>
                          <w:rFonts w:ascii="Arial"/>
                          <w:sz w:val="20"/>
                          <w:szCs w:val="20"/>
                        </w:rPr>
                        <w:t xml:space="preserve"> </w:t>
                      </w:r>
                      <w:r>
                        <w:rPr>
                          <w:rFonts w:ascii="Arial Bold" w:eastAsia="Arial Bold" w:hAnsi="Arial Bold" w:cs="Arial Bold"/>
                        </w:rPr>
                        <w:tab/>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1042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 xml:space="preserve">Emergency Overview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a-DK"/>
                        </w:rPr>
                        <w:t xml:space="preserve">Lavender </w:t>
                      </w:r>
                      <w:proofErr w:type="spellStart"/>
                      <w:r>
                        <w:rPr>
                          <w:rFonts w:ascii="Arial"/>
                          <w:sz w:val="20"/>
                          <w:szCs w:val="20"/>
                          <w:lang w:val="da-DK"/>
                        </w:rPr>
                        <w:t>Fragrance</w:t>
                      </w:r>
                      <w:proofErr w:type="spellEnd"/>
                      <w:r>
                        <w:rPr>
                          <w:rFonts w:ascii="Arial"/>
                          <w:sz w:val="20"/>
                          <w:szCs w:val="20"/>
                          <w:lang w:val="da-DK"/>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w:t>
                      </w:r>
                      <w:r>
                        <w:rPr>
                          <w:rFonts w:ascii="Arial"/>
                          <w:sz w:val="20"/>
                          <w:szCs w:val="20"/>
                          <w:lang w:val="en-US"/>
                        </w:rPr>
                        <w:t xml:space="preserve">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is believe</w:t>
                      </w:r>
                      <w:r>
                        <w:rPr>
                          <w:rFonts w:ascii="Arial"/>
                          <w:sz w:val="20"/>
                          <w:szCs w:val="20"/>
                          <w:lang w:val="en-US"/>
                        </w:rPr>
                        <w:t xml:space="preser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No data for health effects associated w</w:t>
                      </w:r>
                      <w:r>
                        <w:rPr>
                          <w:rFonts w:ascii="Arial"/>
                          <w:sz w:val="20"/>
                          <w:szCs w:val="20"/>
                          <w:lang w:val="en-US"/>
                        </w:rPr>
                        <w:t xml:space="preserve">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ingredient is classified as carcinogenic b</w:t>
                      </w:r>
                      <w:r>
                        <w:rPr>
                          <w:rFonts w:ascii="Arial"/>
                          <w:sz w:val="20"/>
                          <w:szCs w:val="20"/>
                          <w:lang w:val="en-US"/>
                        </w:rPr>
                        <w:t xml:space="preserve">y NOHSC. </w:t>
                      </w:r>
                      <w:r>
                        <w:rPr>
                          <w:rFonts w:ascii="Arial"/>
                          <w:sz w:val="18"/>
                          <w:szCs w:val="18"/>
                        </w:rPr>
                        <w:t xml:space="preserve">  </w:t>
                      </w:r>
                    </w:p>
                  </w:txbxContent>
                </v:textbox>
                <w10:wrap anchorx="page" anchory="page"/>
              </v:rect>
            </w:pict>
          </mc:Fallback>
        </mc:AlternateContent>
      </w:r>
      <w:r w:rsidR="00EA2477">
        <w:br w:type="page"/>
      </w:r>
    </w:p>
    <w:p w:rsidR="00E648BB" w:rsidRDefault="00EA2477">
      <w:pPr>
        <w:pStyle w:val="Body"/>
        <w:sectPr w:rsidR="00E648BB">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0288" behindDoc="0" locked="0" layoutInCell="1" allowOverlap="1">
                <wp:simplePos x="0" y="0"/>
                <wp:positionH relativeFrom="page">
                  <wp:posOffset>469391</wp:posOffset>
                </wp:positionH>
                <wp:positionV relativeFrom="page">
                  <wp:posOffset>263144</wp:posOffset>
                </wp:positionV>
                <wp:extent cx="6836501" cy="9250934"/>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6836501" cy="9250934"/>
                        </a:xfrm>
                        <a:prstGeom prst="rect">
                          <a:avLst/>
                        </a:prstGeom>
                        <a:noFill/>
                        <a:ln w="12700" cap="flat">
                          <a:noFill/>
                          <a:miter lim="400000"/>
                        </a:ln>
                        <a:effectLst/>
                      </wps:spPr>
                      <wps:txbx>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E648BB" w:rsidRDefault="00EA2477">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r>
                            <w:r>
                              <w:rPr>
                                <w:rFonts w:ascii="Arial"/>
                                <w:sz w:val="20"/>
                                <w:szCs w:val="20"/>
                                <w:lang w:val="en-US"/>
                              </w:rPr>
                              <w:t xml:space="preserve">5-10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w:t>
                            </w:r>
                            <w:r>
                              <w:rPr>
                                <w:rFonts w:ascii="Arial"/>
                                <w:sz w:val="20"/>
                                <w:szCs w:val="20"/>
                                <w:lang w:val="en-US"/>
                              </w:rPr>
                              <w:t>ingredients are also possible.</w:t>
                            </w:r>
                            <w:r>
                              <w:rPr>
                                <w:rFonts w:ascii="Arial"/>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Exposure Limit) is an exposure value tha</w:t>
                            </w:r>
                            <w:r>
                              <w:rPr>
                                <w:rFonts w:ascii="Arial"/>
                                <w:sz w:val="16"/>
                                <w:szCs w:val="16"/>
                                <w:lang w:val="en-US"/>
                              </w:rPr>
                              <w:t xml:space="preserve">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TWA limit, because of the rapid act</w:t>
                            </w:r>
                            <w:r>
                              <w:rPr>
                                <w:rFonts w:ascii="Arial"/>
                                <w:sz w:val="16"/>
                                <w:szCs w:val="16"/>
                                <w:lang w:val="en-US"/>
                              </w:rPr>
                              <w:t xml:space="preserve">ion of the substance, should never be exceeded, even briefly.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w:t>
                            </w:r>
                            <w:r>
                              <w:rPr>
                                <w:rFonts w:ascii="Arial"/>
                                <w:sz w:val="20"/>
                                <w:szCs w:val="20"/>
                                <w:lang w:val="en-US"/>
                              </w:rPr>
                              <w:t xml:space="preserv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wps:txbx>
                      <wps:bodyPr wrap="square" lIns="0" tIns="0" rIns="0" bIns="0" numCol="1" anchor="t">
                        <a:noAutofit/>
                      </wps:bodyPr>
                    </wps:wsp>
                  </a:graphicData>
                </a:graphic>
              </wp:anchor>
            </w:drawing>
          </mc:Choice>
          <mc:Fallback>
            <w:pict>
              <v:rect id="_x0000_s1028" style="position:absolute;margin-left:36.95pt;margin-top:20.7pt;width:538.3pt;height:728.4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" filled="f" stroked="f" strokeweight="1pt">
                <v:stroke miterlimit="4"/>
                <v:textbox inset="0,0,0,0">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E648BB" w:rsidRDefault="00EA2477">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r>
                      <w:r>
                        <w:rPr>
                          <w:rFonts w:ascii="Arial"/>
                          <w:sz w:val="20"/>
                          <w:szCs w:val="20"/>
                          <w:lang w:val="en-US"/>
                        </w:rPr>
                        <w:t xml:space="preserve">5-10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quantities of other </w:t>
                      </w:r>
                      <w:proofErr w:type="gramStart"/>
                      <w:r>
                        <w:rPr>
                          <w:rFonts w:ascii="Arial"/>
                          <w:sz w:val="20"/>
                          <w:szCs w:val="20"/>
                          <w:lang w:val="en-US"/>
                        </w:rPr>
                        <w:t>non  hazardous</w:t>
                      </w:r>
                      <w:proofErr w:type="gramEnd"/>
                      <w:r>
                        <w:rPr>
                          <w:rFonts w:ascii="Arial"/>
                          <w:sz w:val="20"/>
                          <w:szCs w:val="20"/>
                          <w:lang w:val="en-US"/>
                        </w:rPr>
                        <w:t xml:space="preserve"> </w:t>
                      </w:r>
                      <w:r>
                        <w:rPr>
                          <w:rFonts w:ascii="Arial"/>
                          <w:sz w:val="20"/>
                          <w:szCs w:val="20"/>
                          <w:lang w:val="en-US"/>
                        </w:rPr>
                        <w:t>ingredients are also possible.</w:t>
                      </w:r>
                      <w:r>
                        <w:rPr>
                          <w:rFonts w:ascii="Arial"/>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Exposure Limit) is an exposure value tha</w:t>
                      </w:r>
                      <w:r>
                        <w:rPr>
                          <w:rFonts w:ascii="Arial"/>
                          <w:sz w:val="16"/>
                          <w:szCs w:val="16"/>
                          <w:lang w:val="en-US"/>
                        </w:rPr>
                        <w:t xml:space="preserve">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TWA limit, because of the rapid act</w:t>
                      </w:r>
                      <w:r>
                        <w:rPr>
                          <w:rFonts w:ascii="Arial"/>
                          <w:sz w:val="16"/>
                          <w:szCs w:val="16"/>
                          <w:lang w:val="en-US"/>
                        </w:rPr>
                        <w:t xml:space="preserve">ion of the substance, should never be exceeded, even briefly.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You should call The Poisons Information Centre if you feel that you may have been poisoned, burned or irritated </w:t>
                      </w:r>
                      <w:proofErr w:type="gramStart"/>
                      <w:r>
                        <w:rPr>
                          <w:rFonts w:ascii="Arial"/>
                          <w:sz w:val="20"/>
                          <w:szCs w:val="20"/>
                          <w:lang w:val="en-US"/>
                        </w:rPr>
                        <w:t>by  this</w:t>
                      </w:r>
                      <w:proofErr w:type="gramEnd"/>
                      <w:r>
                        <w:rPr>
                          <w:rFonts w:ascii="Arial"/>
                          <w:sz w:val="20"/>
                          <w:szCs w:val="20"/>
                          <w:lang w:val="en-US"/>
                        </w:rPr>
                        <w:t xml:space="preserve"> product. The numbe</w:t>
                      </w:r>
                      <w:r>
                        <w:rPr>
                          <w:rFonts w:ascii="Arial"/>
                          <w:sz w:val="20"/>
                          <w:szCs w:val="20"/>
                          <w:lang w:val="en-US"/>
                        </w:rPr>
                        <w:t xml:space="preserv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 xml:space="preserve">First aid is not generally required. If in doubt, contact a Poisons Information Centre or a doctor.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1312" behindDoc="0" locked="0" layoutInCell="1" allowOverlap="1">
                <wp:simplePos x="0" y="0"/>
                <wp:positionH relativeFrom="page">
                  <wp:posOffset>469391</wp:posOffset>
                </wp:positionH>
                <wp:positionV relativeFrom="page">
                  <wp:posOffset>9989312</wp:posOffset>
                </wp:positionV>
                <wp:extent cx="6717952" cy="362204"/>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717952" cy="362204"/>
                        </a:xfrm>
                        <a:prstGeom prst="rect">
                          <a:avLst/>
                        </a:prstGeom>
                        <a:noFill/>
                        <a:ln w="12700" cap="flat">
                          <a:noFill/>
                          <a:miter lim="400000"/>
                        </a:ln>
                        <a:effectLst/>
                      </wps:spPr>
                      <wps:txbx>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29" style="position:absolute;margin-left:36.95pt;margin-top:786.55pt;width:528.95pt;height:2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" filled="f" stroked="f" strokeweight="1pt">
                <v:stroke miterlimit="4"/>
                <v:textbox inset="0,0,0,0">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v:textbox>
                <w10:wrap anchorx="page" anchory="page"/>
              </v:rect>
            </w:pict>
          </mc:Fallback>
        </mc:AlternateContent>
      </w:r>
      <w:r>
        <w:br w:type="page"/>
      </w:r>
    </w:p>
    <w:p w:rsidR="00E648BB" w:rsidRDefault="00EA2477">
      <w:pPr>
        <w:pStyle w:val="Body"/>
      </w:pPr>
      <w:r>
        <w:rPr>
          <w:noProof/>
          <w:lang w:val="en-US"/>
        </w:rPr>
        <mc:AlternateContent>
          <mc:Choice Requires="wps">
            <w:drawing>
              <wp:anchor distT="152400" distB="152400" distL="152400" distR="152400" simplePos="0" relativeHeight="251662336"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E648BB" w:rsidRDefault="00EA2477">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a-DK"/>
                              </w:rPr>
                              <w:t xml:space="preserve"> </w:t>
                            </w:r>
                            <w:r>
                              <w:rPr>
                                <w:rFonts w:ascii="Arial"/>
                                <w:sz w:val="20"/>
                                <w:szCs w:val="20"/>
                                <w:lang w:val="da-DK"/>
                              </w:rPr>
                              <w:tab/>
                              <w:t xml:space="preserve">Lavender </w:t>
                            </w:r>
                            <w:proofErr w:type="spellStart"/>
                            <w:r>
                              <w:rPr>
                                <w:rFonts w:ascii="Arial"/>
                                <w:sz w:val="20"/>
                                <w:szCs w:val="20"/>
                                <w:lang w:val="da-DK"/>
                              </w:rPr>
                              <w:t>fragrance</w:t>
                            </w:r>
                            <w:proofErr w:type="spellEnd"/>
                            <w:r>
                              <w:rPr>
                                <w:rFonts w:ascii="Arial"/>
                                <w:sz w:val="20"/>
                                <w:szCs w:val="20"/>
                                <w:lang w:val="da-DK"/>
                              </w:rPr>
                              <w:t xml:space="preserv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w:t>
                            </w:r>
                            <w:r>
                              <w:rPr>
                                <w:rFonts w:ascii="Arial Bold"/>
                                <w:sz w:val="22"/>
                                <w:szCs w:val="22"/>
                                <w:lang w:val="fr-FR"/>
                              </w:rPr>
                              <w:t>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E648BB" w:rsidRDefault="00EA2477">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r>
                            <w:r>
                              <w:rPr>
                                <w:rFonts w:ascii="Arial"/>
                                <w:sz w:val="20"/>
                                <w:szCs w:val="20"/>
                                <w:lang w:val="pt-PT"/>
                              </w:rPr>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w:t>
                            </w:r>
                            <w:r>
                              <w:rPr>
                                <w:rFonts w:ascii="Arial"/>
                                <w:sz w:val="20"/>
                                <w:szCs w:val="20"/>
                                <w:lang w:val="en-US"/>
                              </w:rPr>
                              <w:t xml:space="preserve">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0" style="position:absolute;margin-left:36.95pt;margin-top:20.7pt;width:538.3pt;height:801.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" filled="f" stroked="f" strokeweight="1pt">
                <v:stroke miterlimit="4"/>
                <v:textbox inset="0,0,0,0">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E648BB" w:rsidRDefault="00EA2477">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da-DK"/>
                        </w:rPr>
                        <w:t xml:space="preserve"> </w:t>
                      </w:r>
                      <w:r>
                        <w:rPr>
                          <w:rFonts w:ascii="Arial"/>
                          <w:sz w:val="20"/>
                          <w:szCs w:val="20"/>
                          <w:lang w:val="da-DK"/>
                        </w:rPr>
                        <w:tab/>
                        <w:t xml:space="preserve">Lavender </w:t>
                      </w:r>
                      <w:proofErr w:type="spellStart"/>
                      <w:r>
                        <w:rPr>
                          <w:rFonts w:ascii="Arial"/>
                          <w:sz w:val="20"/>
                          <w:szCs w:val="20"/>
                          <w:lang w:val="da-DK"/>
                        </w:rPr>
                        <w:t>fragrance</w:t>
                      </w:r>
                      <w:proofErr w:type="spellEnd"/>
                      <w:r>
                        <w:rPr>
                          <w:rFonts w:ascii="Arial"/>
                          <w:sz w:val="20"/>
                          <w:szCs w:val="20"/>
                          <w:lang w:val="da-DK"/>
                        </w:rPr>
                        <w:t xml:space="preserv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w:t>
                      </w:r>
                      <w:r>
                        <w:rPr>
                          <w:rFonts w:ascii="Arial Bold"/>
                          <w:sz w:val="22"/>
                          <w:szCs w:val="22"/>
                          <w:lang w:val="fr-FR"/>
                        </w:rPr>
                        <w:t>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E648BB" w:rsidRDefault="00EA2477">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r>
                      <w:r>
                        <w:rPr>
                          <w:rFonts w:ascii="Arial"/>
                          <w:sz w:val="20"/>
                          <w:szCs w:val="20"/>
                          <w:lang w:val="pt-PT"/>
                        </w:rPr>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E648BB" w:rsidRDefault="00EA247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w:t>
                      </w:r>
                      <w:r>
                        <w:rPr>
                          <w:rFonts w:ascii="Arial"/>
                          <w:sz w:val="20"/>
                          <w:szCs w:val="20"/>
                          <w:lang w:val="en-US"/>
                        </w:rPr>
                        <w:t xml:space="preserve">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v:textbox>
                <w10:wrap anchorx="page" anchory="page"/>
              </v:rect>
            </w:pict>
          </mc:Fallback>
        </mc:AlternateContent>
      </w:r>
      <w:r>
        <w:br w:type="page"/>
      </w:r>
    </w:p>
    <w:p w:rsidR="00E648BB" w:rsidRDefault="00EA2477">
      <w:r>
        <w:rPr>
          <w:noProof/>
        </w:rPr>
        <mc:AlternateContent>
          <mc:Choice Requires="wps">
            <w:drawing>
              <wp:anchor distT="152400" distB="152400" distL="152400" distR="152400" simplePos="0" relativeHeight="251663360"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E648BB" w:rsidRDefault="00EA2477">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1" style="position:absolute;margin-left:36.95pt;margin-top:20.7pt;width:538.3pt;height:801.85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" filled="f" stroked="f" strokeweight="1pt">
                <v:stroke miterlimit="4"/>
                <v:textbox inset="0,0,0,0">
                  <w:txbxContent>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E648BB" w:rsidRDefault="00EA247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E648BB" w:rsidRDefault="00EA2477">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E648BB" w:rsidRDefault="00EA247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E648BB" w:rsidRDefault="00EA247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E648BB" w:rsidRDefault="00EA247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6226D">
                        <w:rPr>
                          <w:rFonts w:ascii="Arial"/>
                          <w:sz w:val="22"/>
                          <w:szCs w:val="22"/>
                          <w:lang w:val="en-US"/>
                        </w:rPr>
                        <w:t xml:space="preserve">Dakota  </w:t>
                      </w:r>
                      <w:r w:rsidR="0026226D">
                        <w:rPr>
                          <w:rFonts w:ascii="Arial"/>
                          <w:sz w:val="22"/>
                          <w:szCs w:val="22"/>
                          <w:lang w:val="en-US"/>
                        </w:rPr>
                        <w:tab/>
                        <w:t>Phone: 02 8117 4465</w:t>
                      </w:r>
                    </w:p>
                  </w:txbxContent>
                </v:textbox>
                <w10:wrap anchorx="page" anchory="page"/>
              </v:rect>
            </w:pict>
          </mc:Fallback>
        </mc:AlternateContent>
      </w:r>
    </w:p>
    <w:sectPr w:rsidR="00E648BB">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77" w:rsidRDefault="00EA2477">
      <w:r>
        <w:separator/>
      </w:r>
    </w:p>
  </w:endnote>
  <w:endnote w:type="continuationSeparator" w:id="0">
    <w:p w:rsidR="00EA2477" w:rsidRDefault="00EA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8BB" w:rsidRDefault="00E648BB">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77" w:rsidRDefault="00EA2477">
      <w:r>
        <w:separator/>
      </w:r>
    </w:p>
  </w:footnote>
  <w:footnote w:type="continuationSeparator" w:id="0">
    <w:p w:rsidR="00EA2477" w:rsidRDefault="00EA24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8BB" w:rsidRDefault="00E648B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648BB"/>
    <w:rsid w:val="0026226D"/>
    <w:rsid w:val="00E648BB"/>
    <w:rsid w:val="00EA247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2622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26D"/>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26226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26D"/>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12</Characters>
  <Application>Microsoft Macintosh Word</Application>
  <DocSecurity>0</DocSecurity>
  <Lines>1</Lines>
  <Paragraphs>1</Paragraphs>
  <ScaleCrop>false</ScaleCrop>
  <Company>bryoz pty ltd</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2014-09-11T05:39:00Z</dcterms:created>
  <dcterms:modified xsi:type="dcterms:W3CDTF">2014-09-11T05:39:00Z</dcterms:modified>
</cp:coreProperties>
</file>